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743">
        <w:rPr>
          <w:rFonts w:ascii="Times New Roman" w:hAnsi="Times New Roman" w:cs="Times New Roman"/>
          <w:b/>
          <w:sz w:val="28"/>
          <w:szCs w:val="28"/>
        </w:rPr>
        <w:t>Об итогах выполнения лабораторных исследований в рамках эпизоотологического мониторинга за 1 полугодие 202</w:t>
      </w:r>
      <w:r w:rsidR="00025861">
        <w:rPr>
          <w:rFonts w:ascii="Times New Roman" w:hAnsi="Times New Roman" w:cs="Times New Roman"/>
          <w:b/>
          <w:sz w:val="28"/>
          <w:szCs w:val="28"/>
        </w:rPr>
        <w:t>2</w:t>
      </w:r>
      <w:r w:rsidRPr="00BF374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реализации мероприятий Федеральной службы по ветеринарному и фитосанитарному надзору в 202</w:t>
      </w:r>
      <w:r w:rsidR="000258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для обеспечения требований Соглашения по применению </w:t>
      </w:r>
      <w:r w:rsidRPr="00152769">
        <w:rPr>
          <w:rFonts w:ascii="Times New Roman" w:hAnsi="Times New Roman" w:cs="Times New Roman"/>
          <w:sz w:val="28"/>
          <w:szCs w:val="28"/>
        </w:rPr>
        <w:t>санитарных и фитосанитарных мер Всемирной торговой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в целях предупреждения, локализации 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</w:t>
      </w:r>
      <w:r w:rsidRPr="00152769">
        <w:rPr>
          <w:rFonts w:ascii="Times New Roman" w:hAnsi="Times New Roman" w:cs="Times New Roman"/>
          <w:sz w:val="28"/>
          <w:szCs w:val="28"/>
        </w:rPr>
        <w:t>(основание: приказ Россельхознадзор</w:t>
      </w:r>
      <w:r w:rsidR="00025861">
        <w:rPr>
          <w:rFonts w:ascii="Times New Roman" w:hAnsi="Times New Roman" w:cs="Times New Roman"/>
          <w:sz w:val="28"/>
          <w:szCs w:val="28"/>
        </w:rPr>
        <w:t>а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258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="00025861">
        <w:rPr>
          <w:rFonts w:ascii="Times New Roman" w:hAnsi="Times New Roman" w:cs="Times New Roman"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 xml:space="preserve">) за </w:t>
      </w:r>
      <w:r w:rsidRPr="00152769">
        <w:rPr>
          <w:rFonts w:ascii="Times New Roman" w:hAnsi="Times New Roman" w:cs="Times New Roman"/>
          <w:sz w:val="28"/>
          <w:szCs w:val="28"/>
        </w:rPr>
        <w:t>1 полугодие 202</w:t>
      </w:r>
      <w:r w:rsidR="00025861">
        <w:rPr>
          <w:rFonts w:ascii="Times New Roman" w:hAnsi="Times New Roman" w:cs="Times New Roman"/>
          <w:sz w:val="28"/>
          <w:szCs w:val="28"/>
        </w:rPr>
        <w:t>2</w:t>
      </w:r>
      <w:r w:rsidRPr="00152769">
        <w:rPr>
          <w:rFonts w:ascii="Times New Roman" w:hAnsi="Times New Roman" w:cs="Times New Roman"/>
          <w:sz w:val="28"/>
          <w:szCs w:val="28"/>
        </w:rPr>
        <w:t xml:space="preserve"> года в рамках выполнения государственного эпизоотологического мониторинга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769">
        <w:rPr>
          <w:rFonts w:ascii="Times New Roman" w:hAnsi="Times New Roman" w:cs="Times New Roman"/>
          <w:sz w:val="28"/>
          <w:szCs w:val="28"/>
        </w:rPr>
        <w:t xml:space="preserve"> проводимого на территории Краснодарского края, Республики Адыгея, Республики Крым и г. Севастополь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25861">
        <w:rPr>
          <w:rFonts w:ascii="Times New Roman" w:hAnsi="Times New Roman" w:cs="Times New Roman"/>
          <w:sz w:val="28"/>
          <w:szCs w:val="28"/>
        </w:rPr>
        <w:t>9 595 проб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025861">
        <w:rPr>
          <w:rFonts w:ascii="Times New Roman" w:eastAsia="Times New Roman" w:hAnsi="Times New Roman" w:cs="Times New Roman"/>
          <w:sz w:val="28"/>
          <w:szCs w:val="28"/>
        </w:rPr>
        <w:t>13 990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исследований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выявлено положительных - </w:t>
      </w:r>
      <w:r w:rsidR="00025861">
        <w:rPr>
          <w:rFonts w:ascii="Times New Roman" w:eastAsia="Times New Roman" w:hAnsi="Times New Roman" w:cs="Times New Roman"/>
          <w:sz w:val="28"/>
          <w:szCs w:val="28"/>
        </w:rPr>
        <w:t>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составляет </w:t>
      </w:r>
      <w:r w:rsidR="007B6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B61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к проведенным исследованиям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(таблица 1).</w:t>
      </w:r>
    </w:p>
    <w:p w:rsidR="00236CC7" w:rsidRDefault="00236CC7" w:rsidP="00236CC7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pPr w:leftFromText="180" w:rightFromText="180" w:vertAnchor="page" w:horzAnchor="margin" w:tblpY="6331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3"/>
        <w:gridCol w:w="1418"/>
        <w:gridCol w:w="1276"/>
        <w:gridCol w:w="1417"/>
        <w:gridCol w:w="1985"/>
      </w:tblGrid>
      <w:tr w:rsidR="00236CC7" w:rsidRPr="005029E7" w:rsidTr="00236CC7">
        <w:trPr>
          <w:trHeight w:val="871"/>
        </w:trPr>
        <w:tc>
          <w:tcPr>
            <w:tcW w:w="3823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1418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исследований</w:t>
            </w:r>
          </w:p>
        </w:tc>
        <w:tc>
          <w:tcPr>
            <w:tcW w:w="1276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(по наличию патогена)</w:t>
            </w:r>
          </w:p>
        </w:tc>
        <w:tc>
          <w:tcPr>
            <w:tcW w:w="1417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Положительных на постинфекционные антитела</w:t>
            </w:r>
          </w:p>
        </w:tc>
        <w:tc>
          <w:tcPr>
            <w:tcW w:w="1985" w:type="dxa"/>
          </w:tcPr>
          <w:p w:rsidR="00236CC7" w:rsidRPr="005029E7" w:rsidRDefault="00236CC7" w:rsidP="0023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Недопустимый уровень поствакцинальных антител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Африканская чума свиней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3 579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Аэромоноз рыб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Бешенство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Болезнь Ауески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Болезнь Марека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Болезнь Ньюкасла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Ботриоцефалёз карповых рыб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Бруцеллёз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2 506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Воспаление плавательного пузыря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Высокопатогенный грипп птиц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1 557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Гельминтозы рыб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Дактилогироз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Диплостомоз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Классическая чума свиней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Лейкоз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Лептоспироз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3 325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Парагрипп-3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Паратуберкулезный энтерит с/х животных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Постодиплостомоз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247"/>
        </w:trPr>
        <w:tc>
          <w:tcPr>
            <w:tcW w:w="3823" w:type="dxa"/>
          </w:tcPr>
          <w:p w:rsidR="00517A2B" w:rsidRPr="00941244" w:rsidRDefault="00517A2B" w:rsidP="0051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Псевдомоноз рыб</w:t>
            </w:r>
          </w:p>
        </w:tc>
        <w:tc>
          <w:tcPr>
            <w:tcW w:w="1418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941244" w:rsidRDefault="00517A2B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Репродуктивно-респираторный синдром свиней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Трихинеллёз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Триходиноз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Туберкулёз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Филометроидоз карповых рыб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1244" w:rsidRPr="005029E7" w:rsidTr="00236CC7">
        <w:trPr>
          <w:trHeight w:val="247"/>
        </w:trPr>
        <w:tc>
          <w:tcPr>
            <w:tcW w:w="3823" w:type="dxa"/>
          </w:tcPr>
          <w:p w:rsidR="00941244" w:rsidRPr="00941244" w:rsidRDefault="00941244" w:rsidP="00941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Хилоденеллез</w:t>
            </w:r>
          </w:p>
        </w:tc>
        <w:tc>
          <w:tcPr>
            <w:tcW w:w="1418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41244" w:rsidRPr="00941244" w:rsidRDefault="00941244" w:rsidP="00941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A2B" w:rsidRPr="005029E7" w:rsidTr="00236CC7">
        <w:trPr>
          <w:trHeight w:val="482"/>
        </w:trPr>
        <w:tc>
          <w:tcPr>
            <w:tcW w:w="3823" w:type="dxa"/>
          </w:tcPr>
          <w:p w:rsidR="00517A2B" w:rsidRPr="005029E7" w:rsidRDefault="00517A2B" w:rsidP="00517A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517A2B" w:rsidRPr="005029E7" w:rsidRDefault="00941244" w:rsidP="0051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13 990</w:t>
            </w:r>
          </w:p>
        </w:tc>
        <w:tc>
          <w:tcPr>
            <w:tcW w:w="1276" w:type="dxa"/>
          </w:tcPr>
          <w:p w:rsidR="00517A2B" w:rsidRPr="005029E7" w:rsidRDefault="00941244" w:rsidP="0051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7" w:type="dxa"/>
          </w:tcPr>
          <w:p w:rsidR="00517A2B" w:rsidRPr="005029E7" w:rsidRDefault="00517A2B" w:rsidP="0051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29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17A2B" w:rsidRPr="005029E7" w:rsidRDefault="00941244" w:rsidP="00517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651</w:t>
            </w:r>
          </w:p>
        </w:tc>
      </w:tr>
    </w:tbl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общего количества выявлений 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установлены по наличию патогена: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1244" w:rsidRPr="00941244">
        <w:rPr>
          <w:rFonts w:ascii="Times New Roman" w:eastAsia="Times New Roman" w:hAnsi="Times New Roman" w:cs="Times New Roman"/>
          <w:sz w:val="28"/>
          <w:szCs w:val="28"/>
        </w:rPr>
        <w:t xml:space="preserve">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гельминтозы рыб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44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дактилогироз – 10 случаев;</w:t>
      </w:r>
    </w:p>
    <w:p w:rsidR="00941244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диплостомоз – 15 случаев;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лейкоз крупного рогатого скота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44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41244" w:rsidRPr="00941244">
        <w:rPr>
          <w:rFonts w:ascii="Times New Roman" w:eastAsia="Times New Roman" w:hAnsi="Times New Roman" w:cs="Times New Roman"/>
          <w:sz w:val="28"/>
          <w:szCs w:val="28"/>
        </w:rPr>
        <w:t xml:space="preserve">остодиплостомоз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236CC7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триходиноз – 4 случая;</w:t>
      </w:r>
      <w:r w:rsidR="00236CC7"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244" w:rsidRDefault="00941244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хилоденеллез – 4 случая.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244">
        <w:rPr>
          <w:rFonts w:ascii="Times New Roman" w:eastAsia="Times New Roman" w:hAnsi="Times New Roman" w:cs="Times New Roman"/>
          <w:sz w:val="28"/>
          <w:szCs w:val="28"/>
        </w:rPr>
        <w:t xml:space="preserve">651 </w:t>
      </w:r>
      <w:r w:rsidR="005609AF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исследовани</w:t>
      </w:r>
      <w:r w:rsidR="005609A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выявлен</w:t>
      </w:r>
      <w:r w:rsidR="00A4351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0108">
        <w:rPr>
          <w:rFonts w:ascii="Times New Roman" w:eastAsia="Times New Roman" w:hAnsi="Times New Roman" w:cs="Times New Roman"/>
          <w:sz w:val="28"/>
          <w:szCs w:val="28"/>
        </w:rPr>
        <w:t xml:space="preserve"> с недопустимым уровнем поствакцинальных антител, из них: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болезнь Ауески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болезнь Ньюкасла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713BC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6CC7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высокопатогенный грипп птиц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117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7FB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2769">
        <w:rPr>
          <w:rFonts w:ascii="Times New Roman" w:eastAsia="Times New Roman" w:hAnsi="Times New Roman" w:cs="Times New Roman"/>
          <w:sz w:val="28"/>
          <w:szCs w:val="28"/>
        </w:rPr>
        <w:t xml:space="preserve"> классическая чума свиней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547FB">
        <w:rPr>
          <w:rFonts w:ascii="Times New Roman" w:eastAsia="Times New Roman" w:hAnsi="Times New Roman" w:cs="Times New Roman"/>
          <w:sz w:val="28"/>
          <w:szCs w:val="28"/>
        </w:rPr>
        <w:t xml:space="preserve"> 185;</w:t>
      </w:r>
      <w:bookmarkStart w:id="0" w:name="_GoBack"/>
      <w:bookmarkEnd w:id="0"/>
    </w:p>
    <w:p w:rsidR="00251F6E" w:rsidRPr="00236CC7" w:rsidRDefault="005547FB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6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47FB">
        <w:rPr>
          <w:rFonts w:ascii="Times New Roman" w:eastAsia="Times New Roman" w:hAnsi="Times New Roman" w:cs="Times New Roman"/>
          <w:sz w:val="28"/>
          <w:szCs w:val="28"/>
        </w:rPr>
        <w:t>епродуктивно-респираторный синдром свиней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6.</w:t>
      </w:r>
    </w:p>
    <w:p w:rsidR="000A1AD5" w:rsidRPr="000A1AD5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2769">
        <w:rPr>
          <w:rFonts w:ascii="Times New Roman" w:hAnsi="Times New Roman"/>
          <w:sz w:val="28"/>
          <w:szCs w:val="28"/>
        </w:rPr>
        <w:t>В</w:t>
      </w:r>
      <w:r w:rsidRPr="00152769">
        <w:rPr>
          <w:rFonts w:ascii="Times New Roman" w:hAnsi="Times New Roman" w:cs="Times New Roman"/>
          <w:sz w:val="28"/>
          <w:szCs w:val="28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p w:rsidR="000A1AD5" w:rsidRPr="000A1AD5" w:rsidRDefault="000A1AD5" w:rsidP="000A1AD5">
      <w:pPr>
        <w:rPr>
          <w:rFonts w:ascii="Times New Roman" w:hAnsi="Times New Roman" w:cs="Times New Roman"/>
          <w:sz w:val="28"/>
          <w:szCs w:val="28"/>
        </w:rPr>
      </w:pPr>
    </w:p>
    <w:sectPr w:rsidR="000A1AD5" w:rsidRPr="000A1AD5" w:rsidSect="00251F6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152769"/>
    <w:rsid w:val="00236CC7"/>
    <w:rsid w:val="00251F6E"/>
    <w:rsid w:val="002D094E"/>
    <w:rsid w:val="005029E7"/>
    <w:rsid w:val="00517A2B"/>
    <w:rsid w:val="005547FB"/>
    <w:rsid w:val="005609AF"/>
    <w:rsid w:val="005C33E8"/>
    <w:rsid w:val="006B202C"/>
    <w:rsid w:val="00713BC9"/>
    <w:rsid w:val="0074177F"/>
    <w:rsid w:val="007B610B"/>
    <w:rsid w:val="008A5A7B"/>
    <w:rsid w:val="008B0447"/>
    <w:rsid w:val="00941244"/>
    <w:rsid w:val="00A43510"/>
    <w:rsid w:val="00BF3743"/>
    <w:rsid w:val="00C84A10"/>
    <w:rsid w:val="00F0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6</cp:revision>
  <dcterms:created xsi:type="dcterms:W3CDTF">2021-07-09T12:38:00Z</dcterms:created>
  <dcterms:modified xsi:type="dcterms:W3CDTF">2022-07-07T09:01:00Z</dcterms:modified>
</cp:coreProperties>
</file>